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6CAB" w:rsidRPr="00085D06" w:rsidRDefault="00876CAB" w:rsidP="00876CAB">
      <w:pPr>
        <w:jc w:val="center"/>
        <w:rPr>
          <w:rFonts w:ascii="Times New Roman" w:hAnsi="Times New Roman"/>
          <w:bCs/>
          <w:lang w:val="ru-RU"/>
        </w:rPr>
      </w:pPr>
      <w:r w:rsidRPr="00CA784F">
        <w:rPr>
          <w:rFonts w:ascii="Times New Roman" w:hAnsi="Times New Roman"/>
          <w:b/>
          <w:bCs/>
          <w:lang w:val="sr-Cyrl-CS"/>
        </w:rPr>
        <w:t>Табела 5.2.</w:t>
      </w:r>
      <w:r>
        <w:rPr>
          <w:rFonts w:ascii="Times New Roman" w:hAnsi="Times New Roman"/>
          <w:bCs/>
          <w:lang w:val="sr-Cyrl-CS"/>
        </w:rPr>
        <w:t xml:space="preserve"> </w:t>
      </w:r>
      <w:r w:rsidRPr="00CA784F">
        <w:rPr>
          <w:rFonts w:ascii="Times New Roman" w:hAnsi="Times New Roman"/>
          <w:bCs/>
          <w:lang w:val="sr-Cyrl-CS"/>
        </w:rPr>
        <w:t>Спецификација предмета</w:t>
      </w:r>
      <w:r>
        <w:rPr>
          <w:rFonts w:ascii="Times New Roman" w:hAnsi="Times New Roman"/>
          <w:bCs/>
          <w:lang w:val="sr-Cyrl-CS"/>
        </w:rPr>
        <w:t xml:space="preserve"> </w:t>
      </w:r>
    </w:p>
    <w:p w:rsidR="00876CAB" w:rsidRPr="00092214" w:rsidRDefault="00876CAB" w:rsidP="00876CAB">
      <w:pPr>
        <w:jc w:val="center"/>
        <w:rPr>
          <w:rFonts w:ascii="Times New Roman" w:hAnsi="Times New Roman"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71"/>
        <w:gridCol w:w="1921"/>
        <w:gridCol w:w="1140"/>
        <w:gridCol w:w="1989"/>
        <w:gridCol w:w="1229"/>
      </w:tblGrid>
      <w:tr w:rsidR="00876CAB" w:rsidRPr="00092214" w:rsidTr="006805E5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876CAB" w:rsidRPr="00F80FA8" w:rsidRDefault="00A456CF" w:rsidP="00A456C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</w:t>
            </w:r>
            <w:r w:rsidR="00876CAB"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876CAB"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  <w:t xml:space="preserve"> </w:t>
            </w:r>
            <w:r w:rsidR="00EF40DC" w:rsidRPr="00EF40DC">
              <w:rPr>
                <w:rFonts w:ascii="Times New Roman" w:hAnsi="Times New Roman"/>
                <w:bCs/>
                <w:sz w:val="20"/>
                <w:szCs w:val="20"/>
              </w:rPr>
              <w:t>ОАС –</w:t>
            </w:r>
            <w:r w:rsidR="00EF40DC" w:rsidRPr="00EF40DC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 xml:space="preserve"> </w:t>
            </w:r>
            <w:proofErr w:type="spellStart"/>
            <w:r w:rsidR="00EF40DC" w:rsidRPr="00EF40DC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образовање</w:t>
            </w:r>
            <w:proofErr w:type="spellEnd"/>
            <w:r w:rsidR="00EF40DC" w:rsidRPr="00EF40DC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 xml:space="preserve"> учитеља</w:t>
            </w:r>
            <w:bookmarkStart w:id="0" w:name="_GoBack"/>
            <w:bookmarkEnd w:id="0"/>
          </w:p>
        </w:tc>
      </w:tr>
      <w:tr w:rsidR="00876CAB" w:rsidRPr="00092214" w:rsidTr="006805E5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876CAB" w:rsidRPr="00092214" w:rsidRDefault="00876CAB" w:rsidP="006805E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Pr="00E46A4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Методика рада са децом 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са сметњама и поремећајима у развоју</w:t>
            </w:r>
          </w:p>
        </w:tc>
      </w:tr>
      <w:tr w:rsidR="00876CAB" w:rsidRPr="00092214" w:rsidTr="006805E5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876CAB" w:rsidRPr="00092214" w:rsidRDefault="00876CAB" w:rsidP="006805E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/</w:t>
            </w:r>
            <w:proofErr w:type="spellStart"/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наставници</w:t>
            </w:r>
            <w:proofErr w:type="spellEnd"/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0D0E8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Ковачевић</w:t>
            </w:r>
            <w:r w:rsidRPr="00E46A4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Јасмина</w:t>
            </w:r>
          </w:p>
        </w:tc>
      </w:tr>
      <w:tr w:rsidR="00876CAB" w:rsidRPr="00092214" w:rsidTr="006805E5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876CAB" w:rsidRPr="00F80FA8" w:rsidRDefault="00876CAB" w:rsidP="00A456C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  <w:t xml:space="preserve"> </w:t>
            </w:r>
            <w:r w:rsidR="00A456C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о</w:t>
            </w:r>
            <w:r w:rsidRPr="00E46A4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бавезни</w:t>
            </w:r>
          </w:p>
        </w:tc>
      </w:tr>
      <w:tr w:rsidR="00876CAB" w:rsidRPr="00092214" w:rsidTr="006805E5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876CAB" w:rsidRPr="00F80FA8" w:rsidRDefault="00876CAB" w:rsidP="006805E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  <w:t xml:space="preserve"> </w:t>
            </w:r>
            <w:r w:rsidRPr="00A456CF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3</w:t>
            </w:r>
          </w:p>
        </w:tc>
      </w:tr>
      <w:tr w:rsidR="00876CAB" w:rsidRPr="00092214" w:rsidTr="006805E5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876CAB" w:rsidRPr="00F80FA8" w:rsidRDefault="00876CAB" w:rsidP="006805E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  <w:t xml:space="preserve"> /</w:t>
            </w:r>
          </w:p>
        </w:tc>
      </w:tr>
      <w:tr w:rsidR="00876CAB" w:rsidRPr="00092214" w:rsidTr="006805E5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876CAB" w:rsidRPr="00092214" w:rsidRDefault="00876CAB" w:rsidP="009D3ACD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:rsidR="00876CAB" w:rsidRPr="00092214" w:rsidRDefault="00876CAB" w:rsidP="00A456CF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E46A4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је овладавање основним знањима из области 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васпитно-образовног рада са</w:t>
            </w:r>
            <w:r w:rsidRPr="00E46A4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дец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ом</w:t>
            </w:r>
            <w:r w:rsidRPr="00E46A4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са сметњама и 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поремећајима</w:t>
            </w:r>
            <w:r w:rsidRPr="00E46A4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у развоју, упознавање са специфичностима различитих облика поремећаја и последицама у односу на примарно оштећење, специјалним методама, облицима и средствима за рад у односу на врсту и степен одступања у развоју, стицање компетенција за рад у инклузивном окружењу, израду и примену ИОП-а,праћење и вредновање, као и овладавање методама и техникама процене при и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зради педагошког профила ученика</w:t>
            </w:r>
            <w:r w:rsidRPr="00E46A4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.</w:t>
            </w:r>
          </w:p>
        </w:tc>
      </w:tr>
      <w:tr w:rsidR="00876CAB" w:rsidRPr="00092214" w:rsidTr="006805E5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876CAB" w:rsidRPr="00092214" w:rsidRDefault="00876CAB" w:rsidP="009D3ACD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:rsidR="00876CAB" w:rsidRPr="00F80FA8" w:rsidRDefault="00842716" w:rsidP="00A456CF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E46A4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Овладаност основним знањима из области образовања деце са сметњама и 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поремећајима</w:t>
            </w:r>
            <w:r w:rsidRPr="00E46A4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у развоју, последицама примарног оштећења и специјалним методама, облицима и средствима за рад у односу на врсту и степен сметње и 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оремећаја</w:t>
            </w:r>
            <w:r w:rsidRPr="00E46A4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у развоју, примену метода и техника процене при изради педагошког профила ученика, израду и примену ИОП-а у односу на врсту и степен сметње и 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поремећаја </w:t>
            </w:r>
            <w:r w:rsidRPr="00E46A4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у развоју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, као и праћење и вредновање рада по ИОП-у</w:t>
            </w:r>
            <w:r w:rsidRPr="00E46A4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.</w:t>
            </w:r>
          </w:p>
        </w:tc>
      </w:tr>
      <w:tr w:rsidR="00876CAB" w:rsidRPr="00092214" w:rsidTr="006805E5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876CAB" w:rsidRPr="00092214" w:rsidRDefault="00876CAB" w:rsidP="009D3ACD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:rsidR="00876CAB" w:rsidRDefault="00876CAB" w:rsidP="009D3ACD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F80FA8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 xml:space="preserve">Теоријска настава  </w:t>
            </w:r>
          </w:p>
          <w:p w:rsidR="00876CAB" w:rsidRPr="00842716" w:rsidRDefault="00842716" w:rsidP="00A456CF">
            <w:pPr>
              <w:spacing w:line="276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val="sr-Cyrl-CS"/>
              </w:rPr>
            </w:pPr>
            <w:r w:rsidRPr="00E46A4B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Предмет циљ и задатак методике рада са децом са сметњама и </w:t>
            </w: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поремећајима</w:t>
            </w:r>
            <w:r w:rsidRPr="00E46A4B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у развоју. Развојни поремећаји, ометеност, хендикеп, посебне потребе; Тешкоће у учењу и поремећаји у усвајању школских вештина, подршка и помоћ у образовном раду; Латералност, леворукост и амбидекстрија</w:t>
            </w: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, специфичности у писању левом руком</w:t>
            </w:r>
            <w:r w:rsidRPr="00E46A4B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; Перцептивно-моторичке тешкоће (диспраксија, дисгнозија, сметње психомотор</w:t>
            </w: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ичке</w:t>
            </w:r>
            <w:r w:rsidRPr="00E46A4B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организације); Специфични поремећаји пажње и  концентрације, подршка и помоћ у образовном раду; </w:t>
            </w: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Ученици</w:t>
            </w:r>
            <w:r w:rsidRPr="00E46A4B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са сензорним сметњама и поремећајима и подршка и помоћ у образовном раду; Поремећаји говора и језика: узроци говорних и језичких поремећаја, врсте поремећаја, подршка и помоћ у образовном раду; </w:t>
            </w: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Ученици</w:t>
            </w:r>
            <w:r w:rsidRPr="00E46A4B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са </w:t>
            </w: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поремећајима</w:t>
            </w:r>
            <w:r w:rsidRPr="00E46A4B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у менталном развоју (интелектуална ометеност), нивои, облици, последице испољавања, подршка и помоћ у образовном раду; </w:t>
            </w: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Ученици </w:t>
            </w:r>
            <w:r w:rsidRPr="00E46A4B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са моторичким сметњама и </w:t>
            </w: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поремећајима</w:t>
            </w:r>
            <w:r w:rsidRPr="00E46A4B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и подршка у образовном раду;</w:t>
            </w: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П</w:t>
            </w:r>
            <w:r w:rsidRPr="00E46A4B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оремећаји понашања</w:t>
            </w: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, превенција поремећаја у понашању</w:t>
            </w:r>
            <w:r w:rsidRPr="00E46A4B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(узроци настајања, облици испољавања и подршка у образовном раду); Модели образовања деце са сметњама и </w:t>
            </w: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поремећајима</w:t>
            </w:r>
            <w:r w:rsidRPr="00E46A4B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у развоју; Интеграција и инклузивно образовање; Инклузивно образовање: законски оквири, циљеви, задаци и предпоставке за реализацију; Модели инклузивног образовања; Материјално-технички и просторни услови образовних установа за реализацију  инклузивног образовања; Припремљеност </w:t>
            </w: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редовних школа за</w:t>
            </w:r>
            <w:r w:rsidRPr="00E46A4B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инклузивно образовање; </w:t>
            </w: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Улога родитеља у инклузивном образовању;</w:t>
            </w:r>
            <w:r w:rsidRPr="00E46A4B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Повезивање образовних установа са установама за пружање помоћи и подршке у</w:t>
            </w: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инклузивном</w:t>
            </w:r>
            <w:r w:rsidRPr="00E46A4B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рад</w:t>
            </w: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у</w:t>
            </w:r>
            <w:r w:rsidRPr="00E46A4B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; Улога и значај наставника у развијању позитивне климе и интерперсоналних односа у колективу; Индивидуално образовни план, врсте и примена; Израда педагошког профила ученика и индивидуализација у раду; </w:t>
            </w:r>
            <w:r w:rsidRPr="00E46A4B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Оцењивање ученика по ИОП-у</w:t>
            </w:r>
            <w:r w:rsidRPr="00E46A4B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; </w:t>
            </w:r>
            <w:r w:rsidRPr="00E46A4B">
              <w:rPr>
                <w:rFonts w:ascii="Times New Roman" w:hAnsi="Times New Roman"/>
                <w:sz w:val="20"/>
                <w:szCs w:val="20"/>
              </w:rPr>
              <w:t>Праћење и вредновање примене ИОП-а;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Примена асистивне технологије у образовном раду;</w:t>
            </w:r>
            <w:r w:rsidRPr="00E46A4B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Компетенције наставника за примену инклузивног образовања.</w:t>
            </w:r>
          </w:p>
          <w:p w:rsidR="00876CAB" w:rsidRPr="00F80FA8" w:rsidRDefault="00876CAB" w:rsidP="00A456CF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Практична настава</w:t>
            </w:r>
          </w:p>
          <w:p w:rsidR="00876CAB" w:rsidRPr="00F80FA8" w:rsidRDefault="00842716" w:rsidP="00A456CF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E46A4B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Припрема ученика за прихватање деце са сметњама и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оремећајима</w:t>
            </w:r>
            <w:r w:rsidRPr="00E46A4B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у развоју</w:t>
            </w:r>
            <w:r w:rsidRPr="00E46A4B">
              <w:rPr>
                <w:rFonts w:ascii="Times New Roman" w:hAnsi="Times New Roman"/>
                <w:color w:val="000000"/>
                <w:sz w:val="20"/>
                <w:szCs w:val="20"/>
                <w:lang w:val="sr-Cyrl-CS"/>
              </w:rPr>
              <w:t>.</w:t>
            </w:r>
            <w:r w:rsidRPr="00E46A4B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Израда </w:t>
            </w:r>
            <w:r w:rsidRPr="00E46A4B">
              <w:rPr>
                <w:rFonts w:ascii="Times New Roman" w:hAnsi="Times New Roman"/>
                <w:color w:val="000000"/>
                <w:sz w:val="20"/>
                <w:szCs w:val="20"/>
                <w:lang w:val="sr-Cyrl-CS"/>
              </w:rPr>
              <w:t xml:space="preserve">индивидуалног </w:t>
            </w:r>
            <w:r w:rsidRPr="00E46A4B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плана и програма подршке </w:t>
            </w:r>
            <w:r w:rsidRPr="00E46A4B">
              <w:rPr>
                <w:rFonts w:ascii="Times New Roman" w:hAnsi="Times New Roman"/>
                <w:color w:val="000000"/>
                <w:sz w:val="20"/>
                <w:szCs w:val="20"/>
                <w:lang w:val="sr-Cyrl-CS"/>
              </w:rPr>
              <w:t>у образовном раду. Методе и технике п</w:t>
            </w:r>
            <w:r w:rsidRPr="00E46A4B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роцене и праћења развоја и постигнућа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у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ченика</w:t>
            </w:r>
            <w:r w:rsidRPr="00E46A4B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са сметњама и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>поремећајима</w:t>
            </w:r>
            <w:r w:rsidRPr="00E46A4B">
              <w:rPr>
                <w:rFonts w:ascii="Times New Roman" w:hAnsi="Times New Roman"/>
                <w:color w:val="000000"/>
                <w:sz w:val="20"/>
                <w:szCs w:val="20"/>
                <w:lang w:val="ru-RU"/>
              </w:rPr>
              <w:t xml:space="preserve"> у развоју</w:t>
            </w:r>
            <w:r w:rsidRPr="00E46A4B">
              <w:rPr>
                <w:rFonts w:ascii="Times New Roman" w:hAnsi="Times New Roman"/>
                <w:color w:val="000000"/>
                <w:sz w:val="20"/>
                <w:szCs w:val="20"/>
                <w:lang w:val="sr-Cyrl-CS"/>
              </w:rPr>
              <w:t>. Вршњачка интеракција у инклузивном окружењу.</w:t>
            </w:r>
            <w:r w:rsidR="00876CAB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.</w:t>
            </w:r>
          </w:p>
        </w:tc>
      </w:tr>
      <w:tr w:rsidR="00876CAB" w:rsidRPr="00092214" w:rsidTr="006805E5">
        <w:trPr>
          <w:trHeight w:val="227"/>
          <w:jc w:val="center"/>
        </w:trPr>
        <w:tc>
          <w:tcPr>
            <w:tcW w:w="9350" w:type="dxa"/>
            <w:gridSpan w:val="5"/>
          </w:tcPr>
          <w:p w:rsidR="00876CAB" w:rsidRPr="00842716" w:rsidRDefault="00876CAB" w:rsidP="00842716">
            <w:pP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84271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lastRenderedPageBreak/>
              <w:t xml:space="preserve">Литература </w:t>
            </w:r>
          </w:p>
          <w:p w:rsidR="00842716" w:rsidRPr="00842716" w:rsidRDefault="00842716" w:rsidP="00A456CF">
            <w:pPr>
              <w:pStyle w:val="ListParagraph"/>
              <w:numPr>
                <w:ilvl w:val="0"/>
                <w:numId w:val="1"/>
              </w:numPr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42716">
              <w:rPr>
                <w:rFonts w:ascii="Times New Roman" w:hAnsi="Times New Roman"/>
                <w:sz w:val="20"/>
                <w:szCs w:val="20"/>
              </w:rPr>
              <w:t xml:space="preserve">Ковачевић, J. Арсић, Р. (2017). </w:t>
            </w:r>
            <w:r w:rsidRPr="009D3ACD">
              <w:rPr>
                <w:rFonts w:ascii="Times New Roman" w:hAnsi="Times New Roman"/>
                <w:i/>
                <w:sz w:val="20"/>
                <w:szCs w:val="20"/>
              </w:rPr>
              <w:t>Методика рада са децом са сметњама и тешкоћама у развоју у инклузији</w:t>
            </w:r>
            <w:r w:rsidR="009D3ACD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 w:rsidRPr="00842716">
              <w:rPr>
                <w:rFonts w:ascii="Times New Roman" w:hAnsi="Times New Roman"/>
                <w:sz w:val="20"/>
                <w:szCs w:val="20"/>
              </w:rPr>
              <w:t xml:space="preserve">Лепосавић:Учитељски факултет у Призрену-Лепосавић (стр.220) </w:t>
            </w:r>
          </w:p>
          <w:p w:rsidR="00842716" w:rsidRPr="00842716" w:rsidRDefault="00842716" w:rsidP="00A456CF">
            <w:pPr>
              <w:pStyle w:val="ListParagraph"/>
              <w:numPr>
                <w:ilvl w:val="0"/>
                <w:numId w:val="1"/>
              </w:numPr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42716">
              <w:rPr>
                <w:rFonts w:ascii="Times New Roman" w:hAnsi="Times New Roman"/>
                <w:sz w:val="20"/>
                <w:szCs w:val="20"/>
              </w:rPr>
              <w:t xml:space="preserve">Павковић, И., Ковачевић, Ј.(2017). </w:t>
            </w:r>
            <w:r w:rsidRPr="009D3ACD">
              <w:rPr>
                <w:rFonts w:ascii="Times New Roman" w:hAnsi="Times New Roman"/>
                <w:i/>
                <w:sz w:val="20"/>
                <w:szCs w:val="20"/>
              </w:rPr>
              <w:t>Од интеграције до инклузије-Перспектива и изазови</w:t>
            </w:r>
            <w:r w:rsidRPr="00842716">
              <w:rPr>
                <w:rFonts w:ascii="Times New Roman" w:hAnsi="Times New Roman"/>
                <w:sz w:val="20"/>
                <w:szCs w:val="20"/>
              </w:rPr>
              <w:t>. Београд: Министарство просвете, науке и те</w:t>
            </w:r>
            <w:r w:rsidR="00BE462A">
              <w:rPr>
                <w:rFonts w:ascii="Times New Roman" w:hAnsi="Times New Roman"/>
                <w:sz w:val="20"/>
                <w:szCs w:val="20"/>
              </w:rPr>
              <w:t xml:space="preserve">хнолошког развоја и ЦУЖА-ИЕФПГ </w:t>
            </w:r>
            <w:r w:rsidRPr="00842716">
              <w:rPr>
                <w:rFonts w:ascii="Times New Roman" w:hAnsi="Times New Roman"/>
                <w:sz w:val="20"/>
                <w:szCs w:val="20"/>
              </w:rPr>
              <w:t>(стр. 86-144)</w:t>
            </w:r>
          </w:p>
          <w:p w:rsidR="00876CAB" w:rsidRPr="00F80FA8" w:rsidRDefault="00842716" w:rsidP="00A456CF">
            <w:pPr>
              <w:pStyle w:val="ListParagraph"/>
              <w:numPr>
                <w:ilvl w:val="0"/>
                <w:numId w:val="1"/>
              </w:numPr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842716">
              <w:rPr>
                <w:rFonts w:ascii="Times New Roman" w:hAnsi="Times New Roman"/>
                <w:sz w:val="20"/>
                <w:szCs w:val="20"/>
              </w:rPr>
              <w:t xml:space="preserve">Ковачевић, Ј (2011). </w:t>
            </w:r>
            <w:r w:rsidRPr="009D3ACD">
              <w:rPr>
                <w:rFonts w:ascii="Times New Roman" w:hAnsi="Times New Roman"/>
                <w:i/>
                <w:sz w:val="20"/>
                <w:szCs w:val="20"/>
              </w:rPr>
              <w:t>Дете са посебним потребама у редовној школи</w:t>
            </w:r>
            <w:r w:rsidR="009D3ACD">
              <w:rPr>
                <w:rFonts w:ascii="Times New Roman" w:hAnsi="Times New Roman"/>
                <w:sz w:val="20"/>
                <w:szCs w:val="20"/>
              </w:rPr>
              <w:t>.</w:t>
            </w:r>
            <w:r w:rsidRPr="00842716">
              <w:rPr>
                <w:rFonts w:ascii="Times New Roman" w:hAnsi="Times New Roman"/>
                <w:sz w:val="20"/>
                <w:szCs w:val="20"/>
              </w:rPr>
              <w:t xml:space="preserve"> Београд: Универзитет у Београду- Учитељски факултет  (стр.139-159)</w:t>
            </w:r>
          </w:p>
        </w:tc>
      </w:tr>
      <w:tr w:rsidR="00876CAB" w:rsidRPr="00092214" w:rsidTr="006805E5">
        <w:trPr>
          <w:trHeight w:val="227"/>
          <w:jc w:val="center"/>
        </w:trPr>
        <w:tc>
          <w:tcPr>
            <w:tcW w:w="3071" w:type="dxa"/>
            <w:vAlign w:val="center"/>
          </w:tcPr>
          <w:p w:rsidR="00876CAB" w:rsidRPr="00092214" w:rsidRDefault="00876CAB" w:rsidP="006805E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Број часова </w:t>
            </w: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активне наставе</w:t>
            </w:r>
          </w:p>
        </w:tc>
        <w:tc>
          <w:tcPr>
            <w:tcW w:w="3061" w:type="dxa"/>
            <w:gridSpan w:val="2"/>
            <w:vAlign w:val="center"/>
          </w:tcPr>
          <w:p w:rsidR="00876CAB" w:rsidRPr="00F80FA8" w:rsidRDefault="00876CAB" w:rsidP="00A456C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</w:pP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 w:rsidR="00A456CF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A456CF" w:rsidRPr="00A456CF">
              <w:rPr>
                <w:rFonts w:ascii="Times New Roman" w:hAnsi="Times New Roman"/>
                <w:sz w:val="20"/>
                <w:szCs w:val="20"/>
                <w:lang w:val="sr-Cyrl-CS"/>
              </w:rPr>
              <w:t>0,5</w:t>
            </w:r>
          </w:p>
        </w:tc>
        <w:tc>
          <w:tcPr>
            <w:tcW w:w="3218" w:type="dxa"/>
            <w:gridSpan w:val="2"/>
            <w:vAlign w:val="center"/>
          </w:tcPr>
          <w:p w:rsidR="00876CAB" w:rsidRPr="00F80FA8" w:rsidRDefault="00876CAB" w:rsidP="006805E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</w:pP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 w:rsidR="00A456CF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A456CF">
              <w:rPr>
                <w:rFonts w:ascii="Times New Roman" w:hAnsi="Times New Roman"/>
                <w:sz w:val="20"/>
                <w:szCs w:val="20"/>
                <w:lang w:val="sr-Latn-RS"/>
              </w:rPr>
              <w:t>0,</w:t>
            </w:r>
            <w:r w:rsidRPr="00A456CF">
              <w:rPr>
                <w:rFonts w:ascii="Times New Roman" w:hAnsi="Times New Roman"/>
                <w:sz w:val="20"/>
                <w:szCs w:val="20"/>
                <w:lang w:val="sr-Latn-RS"/>
              </w:rPr>
              <w:t>5</w:t>
            </w:r>
          </w:p>
        </w:tc>
      </w:tr>
      <w:tr w:rsidR="00876CAB" w:rsidRPr="00092214" w:rsidTr="006805E5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876CAB" w:rsidRPr="00092214" w:rsidRDefault="00876CAB" w:rsidP="006805E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:rsidR="00876CAB" w:rsidRPr="00F80FA8" w:rsidRDefault="00876CAB" w:rsidP="006805E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E46A4B">
              <w:rPr>
                <w:rFonts w:ascii="Times New Roman" w:hAnsi="Times New Roman"/>
                <w:sz w:val="20"/>
                <w:szCs w:val="20"/>
                <w:lang w:val="sr-Cyrl-CS"/>
              </w:rPr>
              <w:t>предавања, групна дискусија, прикази прочитане литературе, презентације на часу</w:t>
            </w:r>
            <w:r>
              <w:rPr>
                <w:rFonts w:ascii="Times New Roman" w:hAnsi="Times New Roman"/>
                <w:sz w:val="20"/>
                <w:szCs w:val="20"/>
                <w:lang w:val="sr-Latn-RS"/>
              </w:rPr>
              <w:t>.</w:t>
            </w:r>
          </w:p>
        </w:tc>
      </w:tr>
      <w:tr w:rsidR="00876CAB" w:rsidRPr="00092214" w:rsidTr="006805E5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876CAB" w:rsidRPr="00092214" w:rsidRDefault="00A456CF" w:rsidP="006805E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Оцена </w:t>
            </w:r>
            <w:r w:rsidR="00876CAB"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знања (максимални број поена 100)</w:t>
            </w:r>
          </w:p>
        </w:tc>
      </w:tr>
      <w:tr w:rsidR="00876CAB" w:rsidRPr="00092214" w:rsidTr="006805E5">
        <w:trPr>
          <w:trHeight w:val="227"/>
          <w:jc w:val="center"/>
        </w:trPr>
        <w:tc>
          <w:tcPr>
            <w:tcW w:w="3071" w:type="dxa"/>
            <w:vAlign w:val="center"/>
          </w:tcPr>
          <w:p w:rsidR="00876CAB" w:rsidRPr="00092214" w:rsidRDefault="00876CAB" w:rsidP="006805E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921" w:type="dxa"/>
            <w:vAlign w:val="center"/>
          </w:tcPr>
          <w:p w:rsidR="00876CAB" w:rsidRPr="00A456CF" w:rsidRDefault="00876CAB" w:rsidP="006805E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:rsidR="00876CAB" w:rsidRPr="00092214" w:rsidRDefault="00876CAB" w:rsidP="006805E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876CAB" w:rsidRPr="00092214" w:rsidRDefault="00876CAB" w:rsidP="006805E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876CAB" w:rsidRPr="00092214" w:rsidTr="006805E5">
        <w:trPr>
          <w:trHeight w:val="227"/>
          <w:jc w:val="center"/>
        </w:trPr>
        <w:tc>
          <w:tcPr>
            <w:tcW w:w="3071" w:type="dxa"/>
            <w:vAlign w:val="center"/>
          </w:tcPr>
          <w:p w:rsidR="00876CAB" w:rsidRPr="00092214" w:rsidRDefault="00876CAB" w:rsidP="006805E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921" w:type="dxa"/>
            <w:vAlign w:val="center"/>
          </w:tcPr>
          <w:p w:rsidR="00876CAB" w:rsidRPr="00BE462A" w:rsidRDefault="00876CAB" w:rsidP="006805E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</w:pPr>
            <w:r w:rsidRPr="00BE462A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10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:rsidR="00876CAB" w:rsidRPr="00092214" w:rsidRDefault="00876CAB" w:rsidP="006805E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876CAB" w:rsidRPr="00092214" w:rsidRDefault="00876CAB" w:rsidP="006805E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876CAB" w:rsidRPr="00092214" w:rsidTr="006805E5">
        <w:trPr>
          <w:trHeight w:val="227"/>
          <w:jc w:val="center"/>
        </w:trPr>
        <w:tc>
          <w:tcPr>
            <w:tcW w:w="3071" w:type="dxa"/>
            <w:vAlign w:val="center"/>
          </w:tcPr>
          <w:p w:rsidR="00876CAB" w:rsidRPr="00092214" w:rsidRDefault="00876CAB" w:rsidP="006805E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1921" w:type="dxa"/>
            <w:vAlign w:val="center"/>
          </w:tcPr>
          <w:p w:rsidR="00876CAB" w:rsidRPr="00BE462A" w:rsidRDefault="006D2139" w:rsidP="006805E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</w:pPr>
            <w:r w:rsidRPr="00BE462A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10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:rsidR="00876CAB" w:rsidRPr="00092214" w:rsidRDefault="00876CAB" w:rsidP="006805E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</w:t>
            </w:r>
            <w:r w:rsidR="00A456CF">
              <w:rPr>
                <w:rFonts w:ascii="Times New Roman" w:hAnsi="Times New Roman"/>
                <w:sz w:val="20"/>
                <w:szCs w:val="20"/>
                <w:lang w:val="sr-Cyrl-CS"/>
              </w:rPr>
              <w:t>и</w:t>
            </w: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т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876CAB" w:rsidRPr="00BE462A" w:rsidRDefault="00876CAB" w:rsidP="006805E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Latn-RS"/>
              </w:rPr>
            </w:pPr>
            <w:r w:rsidRPr="00BE462A">
              <w:rPr>
                <w:rFonts w:ascii="Times New Roman" w:hAnsi="Times New Roman"/>
                <w:iCs/>
                <w:sz w:val="20"/>
                <w:szCs w:val="20"/>
                <w:lang w:val="sr-Latn-RS"/>
              </w:rPr>
              <w:t>70</w:t>
            </w:r>
          </w:p>
        </w:tc>
      </w:tr>
      <w:tr w:rsidR="00876CAB" w:rsidRPr="00092214" w:rsidTr="006805E5">
        <w:trPr>
          <w:trHeight w:val="227"/>
          <w:jc w:val="center"/>
        </w:trPr>
        <w:tc>
          <w:tcPr>
            <w:tcW w:w="3071" w:type="dxa"/>
            <w:vAlign w:val="center"/>
          </w:tcPr>
          <w:p w:rsidR="00876CAB" w:rsidRPr="00092214" w:rsidRDefault="00876CAB" w:rsidP="006805E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921" w:type="dxa"/>
            <w:vAlign w:val="center"/>
          </w:tcPr>
          <w:p w:rsidR="00876CAB" w:rsidRPr="00BE462A" w:rsidRDefault="00876CAB" w:rsidP="006805E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:rsidR="00876CAB" w:rsidRPr="00092214" w:rsidRDefault="00876CAB" w:rsidP="006805E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29" w:type="dxa"/>
            <w:shd w:val="clear" w:color="auto" w:fill="auto"/>
            <w:vAlign w:val="center"/>
          </w:tcPr>
          <w:p w:rsidR="00876CAB" w:rsidRPr="00092214" w:rsidRDefault="00876CAB" w:rsidP="006805E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876CAB" w:rsidRPr="00092214" w:rsidTr="006805E5">
        <w:trPr>
          <w:trHeight w:val="227"/>
          <w:jc w:val="center"/>
        </w:trPr>
        <w:tc>
          <w:tcPr>
            <w:tcW w:w="3071" w:type="dxa"/>
            <w:vAlign w:val="center"/>
          </w:tcPr>
          <w:p w:rsidR="00876CAB" w:rsidRPr="00092214" w:rsidRDefault="00876CAB" w:rsidP="006805E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семинар-и</w:t>
            </w:r>
          </w:p>
        </w:tc>
        <w:tc>
          <w:tcPr>
            <w:tcW w:w="1921" w:type="dxa"/>
            <w:vAlign w:val="center"/>
          </w:tcPr>
          <w:p w:rsidR="00876CAB" w:rsidRPr="00BE462A" w:rsidRDefault="006D2139" w:rsidP="006805E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</w:pPr>
            <w:r w:rsidRPr="00BE462A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10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:rsidR="00876CAB" w:rsidRPr="00092214" w:rsidRDefault="00876CAB" w:rsidP="006805E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29" w:type="dxa"/>
            <w:shd w:val="clear" w:color="auto" w:fill="auto"/>
            <w:vAlign w:val="center"/>
          </w:tcPr>
          <w:p w:rsidR="00876CAB" w:rsidRPr="00092214" w:rsidRDefault="00876CAB" w:rsidP="006805E5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</w:tbl>
    <w:p w:rsidR="00876CAB" w:rsidRPr="00F41627" w:rsidRDefault="00876CAB" w:rsidP="00876CAB">
      <w:pPr>
        <w:jc w:val="center"/>
        <w:rPr>
          <w:rFonts w:ascii="Times New Roman" w:hAnsi="Times New Roman"/>
          <w:bCs/>
          <w:lang w:val="sr-Cyrl-CS"/>
        </w:rPr>
      </w:pPr>
    </w:p>
    <w:p w:rsidR="00876CAB" w:rsidRDefault="00876CAB" w:rsidP="00876CAB"/>
    <w:p w:rsidR="00A20321" w:rsidRDefault="00A20321"/>
    <w:sectPr w:rsidR="00A2032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42A4FC9"/>
    <w:multiLevelType w:val="hybridMultilevel"/>
    <w:tmpl w:val="0F9A02C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6CAB"/>
    <w:rsid w:val="000D0E89"/>
    <w:rsid w:val="00597D46"/>
    <w:rsid w:val="006D2139"/>
    <w:rsid w:val="006D57F5"/>
    <w:rsid w:val="00842716"/>
    <w:rsid w:val="00876CAB"/>
    <w:rsid w:val="009D3ACD"/>
    <w:rsid w:val="00A20321"/>
    <w:rsid w:val="00A456CF"/>
    <w:rsid w:val="00BE462A"/>
    <w:rsid w:val="00EF4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6C3FAD5-0EDB-4CD0-9017-FC4166CE5D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76CAB"/>
    <w:pPr>
      <w:spacing w:after="0" w:line="240" w:lineRule="auto"/>
    </w:pPr>
    <w:rPr>
      <w:rFonts w:ascii="Calibri" w:eastAsia="Calibri" w:hAnsi="Calibri" w:cs="Times New Roman"/>
      <w:lang w:val="sr-Cyrl-R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76CA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645</Words>
  <Characters>3683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4320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Andjela Djukovic</dc:creator>
  <cp:keywords/>
  <dc:description/>
  <cp:lastModifiedBy>Jelena Lukić</cp:lastModifiedBy>
  <cp:revision>9</cp:revision>
  <dcterms:created xsi:type="dcterms:W3CDTF">2020-06-18T08:04:00Z</dcterms:created>
  <dcterms:modified xsi:type="dcterms:W3CDTF">2021-07-06T12:44:00Z</dcterms:modified>
</cp:coreProperties>
</file>